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AA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关于《华亭镇防汛防台专项应急预案》的解读</w:t>
      </w:r>
    </w:p>
    <w:p w14:paraId="150F9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CF7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《华亭镇防汛防台专项应急预案》（以下简称《预案》）是嘉定区华亭镇人民政府结合区域实际修订印发的专项应急文件，核心是贯彻“人民至上、生命至上”理念，以“防大洪、抗大灾、抢大险”为目标，构建“预防-应对-恢复”全流程防汛防台体系，为保障辖区群众生命财产安全、维护经济社会稳定运行提供制度支撑。下面从文件核心内容、突出特点及常见问题解答三方面展开解读：</w:t>
      </w:r>
    </w:p>
    <w:p w14:paraId="7A1F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</w:rPr>
      </w:pPr>
      <w:r>
        <w:rPr>
          <w:rFonts w:hint="eastAsia" w:ascii="黑体" w:hAnsi="黑体" w:eastAsia="黑体" w:cs="黑体"/>
          <w:b w:val="0"/>
          <w:bCs w:val="0"/>
          <w:sz w:val="30"/>
        </w:rPr>
        <w:t>一、文件核心内容解读</w:t>
      </w:r>
    </w:p>
    <w:p w14:paraId="5EF3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</w:rPr>
        <w:t>（一）锚定“政治引领+民生底线”的指导思想与目标原则</w:t>
      </w:r>
    </w:p>
    <w:p w14:paraId="7868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指导思想：</w:t>
      </w:r>
      <w:r>
        <w:rPr>
          <w:rFonts w:hint="eastAsia" w:ascii="仿宋_GB2312" w:hAnsi="仿宋_GB2312" w:eastAsia="仿宋_GB2312" w:cs="仿宋_GB2312"/>
          <w:sz w:val="30"/>
        </w:rPr>
        <w:t>以习近平总书记“两个坚持、三个转变”（坚持以防为主、防抗救相结合，坚持常态减灾和非常态救灾相统一；从注重灾后救助向注重灾前预防转变，从应对单一灾种向综合减灾转变，从减少灾害损失向减轻灾害风险转变）防灾减灾新理念为根本遵循，明确“安全第一、常备不懈、以防为主、全力抢险”宗旨，提出“三个不怕”（不怕兴师动众、不怕劳民伤财、不怕十防九空）工作要求，将政治责任感与民生保障责任贯穿始终。</w:t>
      </w:r>
    </w:p>
    <w:p w14:paraId="6E9D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2、基本目标：</w:t>
      </w:r>
      <w:r>
        <w:rPr>
          <w:rFonts w:hint="eastAsia" w:ascii="仿宋_GB2312" w:hAnsi="仿宋_GB2312" w:eastAsia="仿宋_GB2312" w:cs="仿宋_GB2312"/>
          <w:sz w:val="30"/>
        </w:rPr>
        <w:t>衔接市、区部署，构建“分类管理、分级负责、条块结合、属地为主”的应急管理体制，核心目标是“不死人、少伤人、少损失”——既提升指挥调度、抢险救助效率，也强化市民防灾自救意识，最终保障区域安全与社会稳定。</w:t>
      </w:r>
    </w:p>
    <w:p w14:paraId="2C69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3、工作原则：</w:t>
      </w:r>
      <w:r>
        <w:rPr>
          <w:rFonts w:hint="eastAsia" w:ascii="仿宋_GB2312" w:hAnsi="仿宋_GB2312" w:eastAsia="仿宋_GB2312" w:cs="仿宋_GB2312"/>
          <w:sz w:val="30"/>
        </w:rPr>
        <w:t>以“以人为本、预防为主”“局部服从全局”为核心，突出“全民动员、全力抢险”，明确建立基层防汛“六有”标准化体系（含组织、预案、队伍、物资、通讯、监测预警，为基层防汛筑牢基础），服务华亭镇乡村振兴与民生保障大局。</w:t>
      </w:r>
    </w:p>
    <w:p w14:paraId="0AD8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lang w:val="en-US" w:eastAsia="zh-CN"/>
        </w:rPr>
        <w:t>（二）立足“区域实际+风险精准”的基本概况与防御重点</w:t>
      </w:r>
    </w:p>
    <w:p w14:paraId="441AF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</w:rPr>
        <w:t>《预案》精准锚定华亭镇地理特征与风险隐患，为防汛防台“靶向施策”提供依据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p w14:paraId="263E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区域基本情况：</w:t>
      </w:r>
    </w:p>
    <w:p w14:paraId="5D2A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1、自然地理：</w:t>
      </w:r>
      <w:r>
        <w:rPr>
          <w:rFonts w:hint="eastAsia" w:ascii="仿宋_GB2312" w:hAnsi="仿宋_GB2312" w:eastAsia="仿宋_GB2312" w:cs="仿宋_GB2312"/>
          <w:sz w:val="30"/>
        </w:rPr>
        <w:t>华亭镇为嘉定“东北门户”，地处嘉、宝、太三省交界，属长江三角洲冲积平原（平均海拔4.2米），河网密布（各级河道230余公里，含蒲华塘、浏河等区级河道），虽建有墅沟、新泾等控制性水闸，但“河网密集+平原地形”仍易受暴雨内涝影响。</w:t>
      </w:r>
    </w:p>
    <w:p w14:paraId="15EDD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2、社会情况：</w:t>
      </w:r>
      <w:r>
        <w:rPr>
          <w:rFonts w:hint="eastAsia" w:ascii="仿宋_GB2312" w:hAnsi="仿宋_GB2312" w:eastAsia="仿宋_GB2312" w:cs="仿宋_GB2312"/>
          <w:sz w:val="30"/>
        </w:rPr>
        <w:t>辖10个行政村、3个居委会，防汛防台需兼顾农村民居、农业设施与居民小区安全。</w:t>
      </w:r>
    </w:p>
    <w:p w14:paraId="1D0F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3、风险分析：</w:t>
      </w:r>
      <w:r>
        <w:rPr>
          <w:rFonts w:hint="eastAsia" w:ascii="仿宋_GB2312" w:hAnsi="仿宋_GB2312" w:eastAsia="仿宋_GB2312" w:cs="仿宋_GB2312"/>
          <w:sz w:val="30"/>
        </w:rPr>
        <w:t>明确三大薄弱点——部分河道淤泥堵塞导致排水不畅、高空构筑物（店招店牌、空调外机）与简易棚舍多、在建工地与农田大棚密集，易在强台风、暴雨中引发坠物、倒塌、积水等灾害。</w:t>
      </w:r>
    </w:p>
    <w:p w14:paraId="42C4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4、防御重点：</w:t>
      </w:r>
      <w:r>
        <w:rPr>
          <w:rFonts w:hint="eastAsia" w:ascii="仿宋_GB2312" w:hAnsi="仿宋_GB2312" w:eastAsia="仿宋_GB2312" w:cs="仿宋_GB2312"/>
          <w:sz w:val="30"/>
        </w:rPr>
        <w:t>对应风险点划定“三大防御方向”——防强风（聚焦危旧房屋、工地高空设备、行道树）、防暴雨（聚焦地下空间、低洼区域、种植户）、防次生灾害（聚焦供水管网、变电站、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工业园区等</w:t>
      </w:r>
      <w:r>
        <w:rPr>
          <w:rFonts w:hint="eastAsia" w:ascii="仿宋_GB2312" w:hAnsi="仿宋_GB2312" w:eastAsia="仿宋_GB2312" w:cs="仿宋_GB2312"/>
          <w:sz w:val="30"/>
        </w:rPr>
        <w:t>单位），实现“风险在哪里，防御就覆盖到哪里”。</w:t>
      </w:r>
    </w:p>
    <w:p w14:paraId="164E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lang w:val="en-US" w:eastAsia="zh-CN"/>
        </w:rPr>
        <w:t>（三）构建“分级负责+协同联动”的组织体系</w:t>
      </w:r>
    </w:p>
    <w:p w14:paraId="2C6B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</w:rPr>
        <w:t>《预案》明确“指挥中枢+部门联动+基层落实”的三级组织架构，确保责任无死角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p w14:paraId="5273C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1、指挥中枢：</w:t>
      </w:r>
      <w:r>
        <w:rPr>
          <w:rFonts w:hint="eastAsia" w:ascii="仿宋_GB2312" w:hAnsi="仿宋_GB2312" w:eastAsia="仿宋_GB2312" w:cs="仿宋_GB2312"/>
          <w:sz w:val="30"/>
        </w:rPr>
        <w:t>镇防汛防台指挥部为核心，指挥长由镇长担任，副指挥长由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sz w:val="30"/>
        </w:rPr>
        <w:t>副镇长担任，成员涵盖镇职能部门、村居、派出所、供电站等；指挥部办公室设在镇建管中心，负责日常协调与信息报送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p w14:paraId="039C1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2、职责分工：</w:t>
      </w:r>
      <w:r>
        <w:rPr>
          <w:rFonts w:hint="eastAsia" w:ascii="仿宋_GB2312" w:hAnsi="仿宋_GB2312" w:eastAsia="仿宋_GB2312" w:cs="仿宋_GB2312"/>
          <w:sz w:val="30"/>
        </w:rPr>
        <w:t>实现“事事有人管、人人有专责”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p w14:paraId="35965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3、统筹类：</w:t>
      </w:r>
      <w:r>
        <w:rPr>
          <w:rFonts w:hint="eastAsia" w:ascii="仿宋_GB2312" w:hAnsi="仿宋_GB2312" w:eastAsia="仿宋_GB2312" w:cs="仿宋_GB2312"/>
          <w:sz w:val="30"/>
        </w:rPr>
        <w:t>指挥长全面负责，副指挥长协助，防汛办协调上下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p w14:paraId="1CB9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4、执行类：</w:t>
      </w:r>
      <w:r>
        <w:rPr>
          <w:rFonts w:hint="eastAsia" w:ascii="仿宋_GB2312" w:hAnsi="仿宋_GB2312" w:eastAsia="仿宋_GB2312" w:cs="仿宋_GB2312"/>
          <w:sz w:val="30"/>
        </w:rPr>
        <w:t>建管中心管河道泵闸、雨水管网养护与道路排涝，规建办管危房登记与人员转移，执法队管高空构筑物排查，民兵应急分队承担抢险主力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p w14:paraId="181F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5、基层类：</w:t>
      </w:r>
      <w:r>
        <w:rPr>
          <w:rFonts w:hint="eastAsia" w:ascii="仿宋_GB2312" w:hAnsi="仿宋_GB2312" w:eastAsia="仿宋_GB2312" w:cs="仿宋_GB2312"/>
          <w:sz w:val="30"/>
        </w:rPr>
        <w:t>村居书记为属地第一责任人，负责辖区隐患排查、信息传达与人员转移，需建立防汛领导小组与应急队伍。</w:t>
      </w:r>
    </w:p>
    <w:p w14:paraId="1CCD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</w:rPr>
        <w:t>（四）明确“分级响应+梯次升级”的应急响应机制</w:t>
      </w:r>
    </w:p>
    <w:p w14:paraId="57343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_GB2312" w:cs="仿宋"/>
          <w:lang w:eastAsia="zh-CN"/>
        </w:rPr>
      </w:pPr>
      <w:r>
        <w:rPr>
          <w:rFonts w:hint="eastAsia" w:ascii="仿宋_GB2312" w:hAnsi="仿宋_GB2312" w:eastAsia="仿宋_GB2312" w:cs="仿宋_GB2312"/>
          <w:sz w:val="30"/>
        </w:rPr>
        <w:t>《预案》按“危害程度+紧急程度”将应急响应分为四级（红、橙、黄、蓝），各级响应措施层层递进，确保“响应级别与处置力度匹配”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0"/>
        <w:gridCol w:w="1871"/>
        <w:gridCol w:w="1871"/>
        <w:gridCol w:w="1782"/>
        <w:gridCol w:w="1782"/>
      </w:tblGrid>
      <w:tr w14:paraId="6F1C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D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响应级别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5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启动条件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7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核心措施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C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值班要求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3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民兵状态</w:t>
            </w:r>
          </w:p>
        </w:tc>
      </w:tr>
      <w:tr w14:paraId="58A6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7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Ⅳ级（蓝）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2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市、</w:t>
            </w:r>
            <w:r>
              <w:rPr>
                <w:rFonts w:hint="eastAsia" w:ascii="仿宋" w:hAnsi="仿宋" w:eastAsia="仿宋" w:cs="仿宋"/>
              </w:rPr>
              <w:t>区防汛办发布Ⅳ级响应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0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防汛办会商部署，派部门检查村居、工地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D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防汛办负责同志+村居条线干部在岗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0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准备状态</w:t>
            </w:r>
          </w:p>
        </w:tc>
      </w:tr>
      <w:tr w14:paraId="5B29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2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Ⅲ级（黄）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2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市、</w:t>
            </w:r>
            <w:r>
              <w:rPr>
                <w:rFonts w:hint="eastAsia" w:ascii="仿宋" w:hAnsi="仿宋" w:eastAsia="仿宋" w:cs="仿宋"/>
              </w:rPr>
              <w:t>区防汛办发布Ⅲ级响应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1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副指挥长会商，督促隐患整改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5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副指挥长+村居班子成员在岗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D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待命状态</w:t>
            </w:r>
          </w:p>
        </w:tc>
      </w:tr>
      <w:tr w14:paraId="44AE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9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Ⅱ级（橙）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7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市、</w:t>
            </w:r>
            <w:r>
              <w:rPr>
                <w:rFonts w:hint="eastAsia" w:ascii="仿宋" w:hAnsi="仿宋" w:eastAsia="仿宋" w:cs="仿宋"/>
              </w:rPr>
              <w:t>区防汛办发布Ⅱ级响应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E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指挥长会商，组织抢险与人员撤离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6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指挥长+村居书记在岗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E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临战状态</w:t>
            </w:r>
          </w:p>
        </w:tc>
      </w:tr>
      <w:tr w14:paraId="57E9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D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Ⅰ级（红）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0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市、</w:t>
            </w:r>
            <w:r>
              <w:rPr>
                <w:rFonts w:hint="eastAsia" w:ascii="仿宋" w:hAnsi="仿宋" w:eastAsia="仿宋" w:cs="仿宋"/>
              </w:rPr>
              <w:t>区防汛办发布Ⅰ级响应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3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全员到岗，转移危险区群众，20分钟内民兵赴一线抢险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F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指挥部全员+村居书记在岗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A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实战状态</w:t>
            </w:r>
          </w:p>
        </w:tc>
      </w:tr>
    </w:tbl>
    <w:p w14:paraId="52BEC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</w:rPr>
        <w:t>（五）覆盖“汛前-汛中-汛后”的全周期应对措施</w:t>
      </w:r>
    </w:p>
    <w:p w14:paraId="019FF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</w:rPr>
        <w:t>《预案》以“防为主、抢为要、补短板”为逻辑，构建全流程管理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。</w:t>
      </w:r>
    </w:p>
    <w:p w14:paraId="2EFCF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汛前准备“五到位”：</w:t>
      </w:r>
      <w:r>
        <w:rPr>
          <w:rFonts w:hint="eastAsia" w:ascii="仿宋_GB2312" w:hAnsi="仿宋_GB2312" w:eastAsia="仿宋_GB2312" w:cs="仿宋_GB2312"/>
          <w:sz w:val="30"/>
        </w:rPr>
        <w:t>立足“早准备、早防范”，落实组织、预案、队伍、物资、措施到位——修订镇村两级预案，建立监测网络，储备编织袋、抽水泵等物资，排查危棚简屋并加固，组织培训演练，夯实“防”的基础。</w:t>
      </w:r>
    </w:p>
    <w:p w14:paraId="2A7B3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汛中处置“三聚焦”：</w:t>
      </w:r>
      <w:r>
        <w:rPr>
          <w:rFonts w:hint="eastAsia" w:ascii="仿宋_GB2312" w:hAnsi="仿宋_GB2312" w:eastAsia="仿宋_GB2312" w:cs="仿宋_GB2312"/>
          <w:sz w:val="30"/>
        </w:rPr>
        <w:t>聚焦值班值守、信息报送、抢险转移，强化“抢”的效率。</w:t>
      </w:r>
    </w:p>
    <w:p w14:paraId="03A87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汛后恢复“三落实”：</w:t>
      </w:r>
      <w:r>
        <w:rPr>
          <w:rFonts w:hint="eastAsia" w:ascii="仿宋_GB2312" w:hAnsi="仿宋_GB2312" w:eastAsia="仿宋_GB2312" w:cs="仿宋_GB2312"/>
          <w:sz w:val="30"/>
        </w:rPr>
        <w:t>落实灾后救助、物资补充、总结分析，补齐“补”的短板，形成“防-抢-补”闭环。</w:t>
      </w:r>
    </w:p>
    <w:p w14:paraId="5C661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</w:rPr>
      </w:pPr>
      <w:r>
        <w:rPr>
          <w:rFonts w:hint="eastAsia" w:ascii="黑体" w:hAnsi="黑体" w:eastAsia="黑体" w:cs="黑体"/>
          <w:b w:val="0"/>
          <w:bCs w:val="0"/>
          <w:sz w:val="30"/>
        </w:rPr>
        <w:t>二、文件突出特点</w:t>
      </w:r>
    </w:p>
    <w:p w14:paraId="0315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政治站位高：</w:t>
      </w:r>
      <w:r>
        <w:rPr>
          <w:rFonts w:hint="eastAsia" w:ascii="仿宋_GB2312" w:hAnsi="仿宋_GB2312" w:eastAsia="仿宋_GB2312" w:cs="仿宋_GB2312"/>
          <w:sz w:val="30"/>
        </w:rPr>
        <w:t>将“两个坚持、三个转变”贯穿始终，把防汛防台作为政治任务与民生工程，体现“以人民为中心”的发展思想。</w:t>
      </w:r>
    </w:p>
    <w:p w14:paraId="102C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针对性强：</w:t>
      </w:r>
      <w:r>
        <w:rPr>
          <w:rFonts w:hint="eastAsia" w:ascii="仿宋_GB2312" w:hAnsi="仿宋_GB2312" w:eastAsia="仿宋_GB2312" w:cs="仿宋_GB2312"/>
          <w:sz w:val="30"/>
        </w:rPr>
        <w:t>紧扣华亭镇“河网密集、乡村振兴示范村多、高空构筑物多”的实际，风险分析与防御重点精准，避免“一刀切”。</w:t>
      </w:r>
    </w:p>
    <w:p w14:paraId="2790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操作性强：</w:t>
      </w:r>
      <w:r>
        <w:rPr>
          <w:rFonts w:hint="eastAsia" w:ascii="仿宋_GB2312" w:hAnsi="仿宋_GB2312" w:eastAsia="仿宋_GB2312" w:cs="仿宋_GB2312"/>
          <w:sz w:val="30"/>
        </w:rPr>
        <w:t>明确各级责任人、联系方式、响应流程，基层可直接按《预案》落地执行，无需“二次解读”。</w:t>
      </w:r>
    </w:p>
    <w:p w14:paraId="4C87C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协同性强：</w:t>
      </w:r>
      <w:r>
        <w:rPr>
          <w:rFonts w:hint="eastAsia" w:ascii="仿宋_GB2312" w:hAnsi="仿宋_GB2312" w:eastAsia="仿宋_GB2312" w:cs="仿宋_GB2312"/>
          <w:sz w:val="30"/>
        </w:rPr>
        <w:t>打破部门壁垒，明确“镇-村-企”三级联动，供电、电信、公安等单位各司其职，确保“防汛防台无死角”。</w:t>
      </w:r>
    </w:p>
    <w:p w14:paraId="5B6F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</w:rPr>
      </w:pPr>
      <w:r>
        <w:rPr>
          <w:rFonts w:hint="eastAsia" w:ascii="黑体" w:hAnsi="黑体" w:eastAsia="黑体" w:cs="黑体"/>
          <w:b w:val="0"/>
          <w:bCs w:val="0"/>
          <w:sz w:val="30"/>
        </w:rPr>
        <w:t>三、常见问题解答</w:t>
      </w:r>
    </w:p>
    <w:p w14:paraId="559C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问：华亭镇防汛防台的核心防御对象是什么？</w:t>
      </w:r>
    </w:p>
    <w:p w14:paraId="62D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答：聚焦三类对象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0"/>
        </w:rPr>
        <w:t>①强风关联：危旧房屋、工地高空设备、广告牌、行道树；②暴雨关联：地下空间、道路易积水点、低洼区域、种植户；③次生灾害关联：供水管网、变电站、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工业园区等</w:t>
      </w:r>
      <w:r>
        <w:rPr>
          <w:rFonts w:hint="eastAsia" w:ascii="仿宋_GB2312" w:hAnsi="仿宋_GB2312" w:eastAsia="仿宋_GB2312" w:cs="仿宋_GB2312"/>
          <w:sz w:val="30"/>
        </w:rPr>
        <w:t>单位、堆土区域。</w:t>
      </w:r>
    </w:p>
    <w:p w14:paraId="2AB8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问：村居在不同应急响应级别下的值班要求有何不同？</w:t>
      </w:r>
    </w:p>
    <w:p w14:paraId="52352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答：四级响应梯次要求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0"/>
        </w:rPr>
        <w:t>Ⅳ级（蓝）：条线干部在岗；Ⅲ级（黄）：班子成员在岗；Ⅱ级（橙）、Ⅰ级（红）：村居书记在岗，确保基层指挥力量与响应级别匹配。</w:t>
      </w:r>
      <w:bookmarkStart w:id="0" w:name="_GoBack"/>
      <w:bookmarkEnd w:id="0"/>
    </w:p>
    <w:p w14:paraId="4F5B7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0"/>
        </w:rPr>
        <w:t>问：汛后如何保障下次防汛防台工作能力？</w:t>
      </w:r>
    </w:p>
    <w:p w14:paraId="521E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答：通过“两举措”补短板——①物资补充：村居、园区、物业排查抢险物资，及时补齐编织袋、抽水泵等；②总结分析：镇防汛办牵头评估灾情起因、责任与教训，修订预案，优化应急机制。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8376A81"/>
    <w:rsid w:val="76630800"/>
    <w:rsid w:val="78944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2473</Words>
  <Characters>2479</Characters>
  <TotalTime>28</TotalTime>
  <ScaleCrop>false</ScaleCrop>
  <LinksUpToDate>false</LinksUpToDate>
  <CharactersWithSpaces>2479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2025-10-27T06:43:00Z</dcterms:created>
  <dc:creator>Un-named</dc:creator>
  <cp:lastModifiedBy>Jksney</cp:lastModifiedBy>
  <dcterms:modified xsi:type="dcterms:W3CDTF">2025-10-28T05:39:49Z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eyJoZGlkIjoiYzJhZGU0MDQ5ZjgxNjJiYjc0NWI0OWIwOTliMGI4YTkiLCJ1c2VySWQiOiIyNjM4MjI0NDgifQ==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E85BBF1BE17A4714B48E1EE974351B2F_13</vt:lpwstr>
  </property>
</Properties>
</file>